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ind w:left="273" w:right="0" w:firstLine="0" w:leftChars="130" w:firstLineChars="0"/>
        <w:jc w:val="center"/>
        <w:rPr>
          <w:rFonts w:ascii="方正小标宋简体" w:eastAsia="方正小标宋简体" w:hAnsi="方正小标宋简体" w:cs="方正小标宋简体" w:hint="eastAsia"/>
          <w:sz w:val="32"/>
          <w:szCs w:val="32"/>
          <w:lang w:val="en-US" w:eastAsia="zh-CN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10934700</wp:posOffset>
            </wp:positionV>
            <wp:extent cx="482600" cy="3302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0869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sz w:val="32"/>
          <w:szCs w:val="32"/>
          <w:lang w:val="en-US" w:eastAsia="zh-CN"/>
        </w:rPr>
        <w:t>2021年通辽市科尔沁区初中毕业生学业考试模拟试卷</w:t>
      </w:r>
    </w:p>
    <w:p>
      <w:pPr>
        <w:spacing w:line="360" w:lineRule="auto"/>
        <w:ind w:left="273" w:right="0" w:firstLine="0" w:leftChars="130" w:firstLineChars="0"/>
        <w:jc w:val="center"/>
        <w:rPr>
          <w:rFonts w:ascii="方正小标宋简体" w:eastAsia="方正小标宋简体" w:hAnsi="方正小标宋简体" w:cs="方正小标宋简体" w:hint="eastAsia"/>
          <w:sz w:val="32"/>
          <w:szCs w:val="32"/>
          <w:lang w:val="en-US" w:eastAsia="zh-CN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  <w:lang w:val="en-US" w:eastAsia="zh-CN"/>
        </w:rPr>
        <w:t>语文参与答案及评分标准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left="0" w:right="0" w:leftChars="0" w:rightChars="0"/>
        <w:jc w:val="both"/>
        <w:textAlignment w:val="auto"/>
        <w:outlineLvl w:val="9"/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left="0" w:right="0" w:leftChars="0" w:rightChars="0"/>
        <w:jc w:val="both"/>
        <w:textAlignment w:val="auto"/>
        <w:outlineLvl w:val="9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1.shùn    </w:t>
      </w:r>
      <w:r>
        <w:rPr>
          <w:rFonts w:hint="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zhàn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bookmarkStart w:id="0" w:name="_GoBack"/>
      <w:bookmarkEnd w:id="0"/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2.袤  沁  豁  沧 3.莹   睐    4.C   5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.思乡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6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.A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left="0" w:right="0" w:leftChars="0" w:rightChars="0"/>
        <w:jc w:val="both"/>
        <w:textAlignment w:val="auto"/>
        <w:outlineLvl w:val="9"/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7.（1）琴瑟友之（2）欲辨已忘言（3）学诗谩有惊人语（4）博学而笃志（5）不宜妄自菲薄（6）居庙堂之高则忧其民（7）贫贱不能移 威武不能屈 大庇天下寒士俱欢颜 零落成泥碾作尘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leftChars="0" w:rightChars="0"/>
        <w:jc w:val="both"/>
        <w:textAlignment w:val="auto"/>
        <w:outlineLvl w:val="9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.筑 径 通 之 / 设 栏 护 之 / 又 何 忧 焉？（标正确一处得1分）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leftChars="0" w:rightChars="0"/>
        <w:jc w:val="both"/>
        <w:textAlignment w:val="auto"/>
        <w:outlineLvl w:val="9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.（1）改变  （2）穷尽  （3）修建  （4）决断或决定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leftChars="0" w:rightChars="0"/>
        <w:jc w:val="both"/>
        <w:textAlignment w:val="auto"/>
        <w:outlineLvl w:val="9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leftChars="0" w:rightChars="0"/>
        <w:jc w:val="both"/>
        <w:textAlignment w:val="auto"/>
        <w:outlineLvl w:val="9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.（1）（他们）敲石头、挖泥土，用箕畚装土石运到渤海边上。  （2）园子修好了，必定要添仆人（打理），（给仆人住的）下房没有了，很值得考虑。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leftChars="0" w:rightChars="0"/>
        <w:jc w:val="both"/>
        <w:textAlignment w:val="auto"/>
        <w:outlineLvl w:val="9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(2分)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启示：愚公坚定信念，移山成功；鲁公畏手畏脚，修园失败。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（1分）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我从中获得的启示是：做任何事情都要有目标，有决心，有毅力，不怕困难，勇往直前，坚持到底就会成功，否则将一事无成。</w:t>
      </w:r>
      <w:r>
        <w:rPr>
          <w:rFonts w:ascii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（1分）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（围绕“目标”“毅力”“不怕困难”等关键词语回答）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left="0" w:right="0" w:leftChars="0" w:rightChars="0"/>
        <w:jc w:val="both"/>
        <w:textAlignment w:val="auto"/>
        <w:outlineLvl w:val="9"/>
        <w:rPr>
          <w:rFonts w:ascii="宋体" w:hAnsi="宋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ascii="宋体" w:hAnsi="宋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（1）哥哥遭遇人生挫折时，妈妈为他包饺子，让他得到温暖和鼓励，重新燃起生活的希望。（2） 我回到家乡下车后，坐在小吃街的长凳上，跟老乡一起吃饭，最终选择永远留在故乡。（概括要全面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给</w:t>
      </w:r>
      <w:r>
        <w:rPr>
          <w:rFonts w:ascii="宋体" w:hAnsi="宋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，语句流畅</w:t>
      </w:r>
      <w:r>
        <w:rPr>
          <w:rFonts w:ascii="宋体" w:hAnsi="宋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1分，</w:t>
      </w:r>
      <w:r>
        <w:rPr>
          <w:rFonts w:ascii="宋体" w:hAnsi="宋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只是简单概括包饺子、吃小吃等事件，而没有救赎心灵，改变人生选择等相关内容，不给分。）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left="0" w:right="0" w:leftChars="0" w:rightChars="0"/>
        <w:jc w:val="both"/>
        <w:textAlignment w:val="auto"/>
        <w:outlineLvl w:val="9"/>
        <w:rPr>
          <w:rFonts w:ascii="宋体" w:hAnsi="宋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14.开头引用汪曾祺的话解题，引出中心（1分），结尾呼应开头，（1分）深化中心。（1分）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left="0" w:right="0" w:leftChars="0" w:rightChars="0"/>
        <w:jc w:val="both"/>
        <w:textAlignment w:val="auto"/>
        <w:outlineLvl w:val="9"/>
        <w:rPr>
          <w:rFonts w:ascii="宋体" w:hAnsi="宋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15.</w:t>
      </w:r>
      <w:r>
        <w:rPr>
          <w:rFonts w:ascii="宋体" w:hAnsi="宋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选择：甲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宋体" w:hAnsi="宋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品析：一个“跑”字让眼泪仿佛有了生命，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写出了母亲看到哥哥被饺子治愈伤痛后，忍不住喜极而泣，偷偷流泪的样子。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表现了深沉的母爱。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宋体" w:hAnsi="宋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选择：乙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left="0" w:right="0" w:firstLine="420" w:leftChars="0" w:rightChars="0" w:firstLineChars="200"/>
        <w:jc w:val="both"/>
        <w:textAlignment w:val="auto"/>
        <w:outlineLvl w:val="9"/>
        <w:rPr>
          <w:rFonts w:ascii="宋体" w:hAnsi="宋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品析：一个“撞”字有猛烈，突如其来撞击的意思，赋予味道人的动作，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写出了米粉的香辣对食客味蕾的巨大冲击，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表现了家乡米粉的极致美味和我对其的喜爱之情。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left="0" w:right="0" w:leftChars="0" w:rightChars="0"/>
        <w:jc w:val="both"/>
        <w:textAlignment w:val="auto"/>
        <w:outlineLvl w:val="9"/>
        <w:rPr>
          <w:rFonts w:ascii="宋体" w:hAnsi="宋体" w:cs="楷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ascii="宋体" w:hAnsi="宋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.理解：“一碗人间烟火”就是指慰藉肠胃的一碗香喷喷的饭菜；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“简单”是指这饭菜的平凡朴素亲民和家常；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hAnsi="宋体" w:cs="楷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“深奥的人生滋味”则是指这饭菜背后的真挚情感、温情生活给人带来的前行的力量和对人生的思考。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楷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ascii="宋体" w:hAnsi="宋体" w:cs="楷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leftChars="0" w:rightChars="0"/>
        <w:jc w:val="both"/>
        <w:textAlignment w:val="auto"/>
        <w:outlineLvl w:val="9"/>
        <w:rPr>
          <w:rFonts w:eastAsiaTheme="minorEastAsia"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17.</w:t>
      </w:r>
      <w:r>
        <w:rPr>
          <w:rFonts w:hint="eastAsia"/>
          <w:sz w:val="21"/>
          <w:szCs w:val="21"/>
          <w:u w:val="none"/>
          <w:lang w:eastAsia="zh-CN"/>
        </w:rPr>
        <w:t>“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碳—14年代测定法</w:t>
      </w:r>
      <w:r>
        <w:rPr>
          <w:rFonts w:hint="eastAsia"/>
          <w:sz w:val="21"/>
          <w:szCs w:val="21"/>
          <w:u w:val="none"/>
          <w:lang w:eastAsia="zh-CN"/>
        </w:rPr>
        <w:t>”</w:t>
      </w:r>
      <w:r>
        <w:rPr>
          <w:rFonts w:hint="eastAsia"/>
          <w:sz w:val="21"/>
          <w:szCs w:val="21"/>
          <w:u w:val="none"/>
          <w:lang w:val="en-US" w:eastAsia="zh-CN"/>
        </w:rPr>
        <w:t>是根据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碳—14衰变的程度来计算出样品的大概年代的一种测定方法。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right="0" w:leftChars="0" w:rightChars="0"/>
        <w:jc w:val="both"/>
        <w:textAlignment w:val="auto"/>
        <w:outlineLvl w:val="9"/>
        <w:rPr>
          <w:rFonts w:eastAsiaTheme="minorEastAsia"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18.①这个区域离海洋表面太远，受上层海洋洋流的影响非常小。②这片区域离可以产生地热的海底很远，不会受到热量的影响。③这个区域下方的海床地形起伏较为明显，成功地阻止了这篇海水收到海洋底部的洋流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left="0" w:right="0" w:leftChars="0" w:rightChars="0"/>
        <w:jc w:val="both"/>
        <w:textAlignment w:val="auto"/>
        <w:outlineLvl w:val="9"/>
        <w:rPr>
          <w:rFonts w:eastAsiaTheme="minorEastAsia" w:hint="default"/>
          <w:sz w:val="21"/>
          <w:szCs w:val="21"/>
          <w:u w:val="none"/>
          <w:lang w:val="en-US" w:eastAsia="zh-CN"/>
        </w:rPr>
      </w:pPr>
      <w:r>
        <w:rPr>
          <w:rFonts w:hint="eastAsia"/>
          <w:sz w:val="21"/>
          <w:szCs w:val="21"/>
          <w:u w:val="none"/>
          <w:lang w:val="en-US" w:eastAsia="zh-CN"/>
        </w:rPr>
        <w:t>19.不能。“几乎”一词从程度上进行限定，说明“阴影区域”的海水在漫长的时间里与外界的水体交换非常少，少到可以忽略不计，删除后意思是完全没有，与实际情况不符。“几乎”一词体现了说明文语言的准确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left="0" w:right="0" w:leftChars="0" w:rightChars="0"/>
        <w:jc w:val="both"/>
        <w:textAlignment w:val="auto"/>
        <w:outlineLvl w:val="9"/>
        <w:rPr>
          <w:rFonts w:hint="eastAsia"/>
          <w:sz w:val="21"/>
          <w:szCs w:val="21"/>
          <w:u w:val="none"/>
        </w:rPr>
      </w:pPr>
      <w:r>
        <w:rPr>
          <w:rFonts w:hint="eastAsia"/>
          <w:sz w:val="21"/>
          <w:szCs w:val="21"/>
          <w:u w:val="none"/>
          <w:lang w:val="en-US" w:eastAsia="zh-CN"/>
        </w:rPr>
        <w:t>20.运用了打比方的说明方法，把“停滞的海水”比作“时间胶囊”，生动形象地说明研究这片海水的意义，即可知2000年前的海水的样子，使说明通俗易懂。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left="0" w:right="0" w:leftChars="0" w:rightChars="0"/>
        <w:jc w:val="both"/>
        <w:textAlignment w:val="auto"/>
        <w:outlineLvl w:val="9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．(2分)面对世界，面对他人，面对自己，我们要平视。(或我们要平视)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left="0" w:right="0" w:leftChars="0" w:rightChars="0"/>
        <w:jc w:val="both"/>
        <w:textAlignment w:val="auto"/>
        <w:outlineLvl w:val="9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．(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分)比喻论证、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(1分 )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举例论证，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证明了平视是不带色彩的客观，是无视功利的公正，是抛却杂念的单纯。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00" w:lineRule="exact"/>
        <w:ind w:left="0" w:right="0" w:leftChars="0" w:rightChars="0"/>
        <w:jc w:val="both"/>
        <w:textAlignment w:val="auto"/>
        <w:outlineLvl w:val="9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．(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分)做到平视，需要心的端庄与正直，需要情的纯洁与高尚，需要识的广博与深邃，需要度的准确与合理。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="0" w:right="0" w:leftChars="0" w:rightChars="0"/>
        <w:jc w:val="both"/>
        <w:textAlignment w:val="auto"/>
        <w:outlineLvl w:val="9"/>
        <w:rPr>
          <w:rFonts w:hint="eastAsia"/>
          <w:color w:val="0000FF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．(3分)答案示例：我们不仰视巧取豪夺的暴发户，我们仰视勤劳致富的企业家。</w:t>
      </w:r>
      <w:r>
        <w:rPr>
          <w:rFonts w:hint="eastAsia"/>
          <w:color w:val="0000FF"/>
          <w:sz w:val="21"/>
          <w:szCs w:val="21"/>
        </w:rPr>
        <w:t xml:space="preserve"> </w:t>
      </w:r>
    </w:p>
    <w:p>
      <w:pPr>
        <w:adjustRightInd w:val="0"/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25.作文：</w:t>
      </w:r>
      <w:r>
        <w:rPr>
          <w:rFonts w:ascii="宋体" w:hAnsi="宋体" w:cs="宋体" w:hint="eastAsia"/>
          <w:sz w:val="21"/>
          <w:szCs w:val="21"/>
        </w:rPr>
        <w:t>记叙文评分标准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1493"/>
        <w:gridCol w:w="2128"/>
        <w:gridCol w:w="2125"/>
        <w:gridCol w:w="1686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/>
        </w:trPr>
        <w:tc>
          <w:tcPr>
            <w:tcW w:w="2583" w:type="dxa"/>
            <w:gridSpan w:val="2"/>
            <w:vMerge w:val="restart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类别</w:t>
            </w:r>
          </w:p>
          <w:p>
            <w:pPr>
              <w:adjustRightInd w:val="0"/>
              <w:snapToGrid w:val="0"/>
              <w:spacing w:line="360" w:lineRule="auto"/>
              <w:ind w:firstLine="630" w:firstLineChars="30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标准</w:t>
            </w:r>
          </w:p>
          <w:p>
            <w:pPr>
              <w:adjustRightInd w:val="0"/>
              <w:spacing w:line="360" w:lineRule="auto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内容</w:t>
            </w:r>
          </w:p>
        </w:tc>
        <w:tc>
          <w:tcPr>
            <w:tcW w:w="2128" w:type="dxa"/>
          </w:tcPr>
          <w:p>
            <w:pPr>
              <w:adjustRightInd w:val="0"/>
              <w:spacing w:line="360" w:lineRule="auto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命题内容（20分）</w:t>
            </w:r>
          </w:p>
        </w:tc>
        <w:tc>
          <w:tcPr>
            <w:tcW w:w="2125" w:type="dxa"/>
          </w:tcPr>
          <w:p>
            <w:pPr>
              <w:adjustRightInd w:val="0"/>
              <w:spacing w:line="360" w:lineRule="auto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语言表达（20分）</w:t>
            </w:r>
          </w:p>
        </w:tc>
        <w:tc>
          <w:tcPr>
            <w:tcW w:w="1686" w:type="dxa"/>
            <w:vMerge w:val="restart"/>
          </w:tcPr>
          <w:p>
            <w:pPr>
              <w:adjustRightInd w:val="0"/>
              <w:spacing w:line="360" w:lineRule="auto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结构（10分）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/>
        </w:trPr>
        <w:tc>
          <w:tcPr>
            <w:tcW w:w="2583" w:type="dxa"/>
            <w:gridSpan w:val="2"/>
            <w:vMerge/>
          </w:tcPr>
          <w:p>
            <w:pPr>
              <w:adjustRightInd w:val="0"/>
              <w:spacing w:line="360" w:lineRule="auto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128" w:type="dxa"/>
          </w:tcPr>
          <w:p>
            <w:pPr>
              <w:adjustRightInd w:val="0"/>
              <w:spacing w:line="360" w:lineRule="auto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记叙文</w:t>
            </w:r>
          </w:p>
        </w:tc>
        <w:tc>
          <w:tcPr>
            <w:tcW w:w="2125" w:type="dxa"/>
          </w:tcPr>
          <w:p>
            <w:pPr>
              <w:adjustRightInd w:val="0"/>
              <w:spacing w:line="360" w:lineRule="auto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记叙文</w:t>
            </w:r>
          </w:p>
        </w:tc>
        <w:tc>
          <w:tcPr>
            <w:tcW w:w="1686" w:type="dxa"/>
            <w:vMerge/>
          </w:tcPr>
          <w:p>
            <w:pPr>
              <w:adjustRightInd w:val="0"/>
              <w:spacing w:line="360" w:lineRule="auto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一类卷</w:t>
            </w:r>
          </w:p>
        </w:tc>
        <w:tc>
          <w:tcPr>
            <w:tcW w:w="14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（50-43）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基准分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45分</w:t>
            </w:r>
          </w:p>
        </w:tc>
        <w:tc>
          <w:tcPr>
            <w:tcW w:w="2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中心明确，内容具体，感情真挚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语言富有文采，能运用多种表达方式，能恰当运用修辞手法。</w:t>
            </w:r>
          </w:p>
        </w:tc>
        <w:tc>
          <w:tcPr>
            <w:tcW w:w="16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结构完整，条理清晰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二类卷</w:t>
            </w:r>
          </w:p>
        </w:tc>
        <w:tc>
          <w:tcPr>
            <w:tcW w:w="14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（42-35分）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基准分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38分</w:t>
            </w:r>
          </w:p>
        </w:tc>
        <w:tc>
          <w:tcPr>
            <w:tcW w:w="2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中心明确，内容具体，有真情实感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语言流畅，生动形象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病句不超过2-3个</w:t>
            </w:r>
          </w:p>
        </w:tc>
        <w:tc>
          <w:tcPr>
            <w:tcW w:w="16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结构完整，有条理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三类卷</w:t>
            </w:r>
          </w:p>
        </w:tc>
        <w:tc>
          <w:tcPr>
            <w:tcW w:w="14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（34-27分）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基准分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30分</w:t>
            </w:r>
          </w:p>
        </w:tc>
        <w:tc>
          <w:tcPr>
            <w:tcW w:w="2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中心较明确，内容较具体健康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文采一般，语句大体通顺，病句多（4-3句）</w:t>
            </w:r>
          </w:p>
        </w:tc>
        <w:tc>
          <w:tcPr>
            <w:tcW w:w="16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基本完整，条理尚清楚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四类卷</w:t>
            </w:r>
          </w:p>
        </w:tc>
        <w:tc>
          <w:tcPr>
            <w:tcW w:w="14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（26-18分）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基准分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22分</w:t>
            </w:r>
          </w:p>
        </w:tc>
        <w:tc>
          <w:tcPr>
            <w:tcW w:w="2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中心不够明确，内容不够具体，思想不够健康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语句不通顺，病句多（6-7句）无文采，用于不准确，语言散乱</w:t>
            </w:r>
          </w:p>
        </w:tc>
        <w:tc>
          <w:tcPr>
            <w:tcW w:w="16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不成篇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五类卷</w:t>
            </w:r>
          </w:p>
        </w:tc>
        <w:tc>
          <w:tcPr>
            <w:tcW w:w="14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17分以下</w:t>
            </w:r>
          </w:p>
        </w:tc>
        <w:tc>
          <w:tcPr>
            <w:tcW w:w="212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中心不明确，内容不具体，思想不够健康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语句极不通顺，病句太多（8句以上）语句组织凌乱，字词句错误过多</w:t>
            </w:r>
          </w:p>
        </w:tc>
        <w:tc>
          <w:tcPr>
            <w:tcW w:w="16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不成篇不成段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280" w:lineRule="exact"/>
        <w:ind w:left="0" w:right="0" w:leftChars="0" w:rightChars="0"/>
        <w:jc w:val="both"/>
        <w:textAlignment w:val="auto"/>
        <w:outlineLvl w:val="9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评分说明</w:t>
      </w:r>
      <w:r>
        <w:rPr>
          <w:rFonts w:ascii="宋体" w:hAnsi="宋体" w:cs="宋体" w:hint="eastAsia"/>
          <w:sz w:val="21"/>
          <w:szCs w:val="21"/>
        </w:rPr>
        <w:t>：</w:t>
      </w:r>
      <w:r>
        <w:rPr>
          <w:rFonts w:ascii="宋体" w:hAnsi="宋体" w:cs="宋体"/>
          <w:sz w:val="21"/>
          <w:szCs w:val="21"/>
        </w:rPr>
        <w:t>1.作文评分应突破“不能满分”的束缚</w:t>
      </w:r>
      <w:r>
        <w:rPr>
          <w:rFonts w:ascii="宋体" w:hAnsi="宋体" w:cs="宋体" w:hint="eastAsia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280" w:lineRule="exact"/>
        <w:ind w:left="0" w:right="0" w:leftChars="0" w:rightChars="0"/>
        <w:jc w:val="both"/>
        <w:textAlignment w:val="auto"/>
        <w:outlineLvl w:val="9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2.凡书写不规范</w:t>
      </w:r>
      <w:r>
        <w:rPr>
          <w:rFonts w:ascii="宋体" w:hAnsi="宋体" w:cs="宋体" w:hint="eastAsia"/>
          <w:sz w:val="21"/>
          <w:szCs w:val="21"/>
        </w:rPr>
        <w:t>，</w:t>
      </w:r>
      <w:r>
        <w:rPr>
          <w:rFonts w:ascii="宋体" w:hAnsi="宋体" w:cs="宋体"/>
          <w:sz w:val="21"/>
          <w:szCs w:val="21"/>
        </w:rPr>
        <w:t>卷面不整洁者</w:t>
      </w:r>
      <w:r>
        <w:rPr>
          <w:rFonts w:ascii="宋体" w:hAnsi="宋体" w:cs="宋体" w:hint="eastAsia"/>
          <w:sz w:val="21"/>
          <w:szCs w:val="21"/>
        </w:rPr>
        <w:t>，</w:t>
      </w:r>
      <w:r>
        <w:rPr>
          <w:rFonts w:ascii="宋体" w:hAnsi="宋体" w:cs="宋体"/>
          <w:sz w:val="21"/>
          <w:szCs w:val="21"/>
        </w:rPr>
        <w:t>应在拟评分基础上扣3分</w:t>
      </w:r>
      <w:r>
        <w:rPr>
          <w:rFonts w:ascii="宋体" w:hAnsi="宋体" w:cs="宋体" w:hint="eastAsia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280" w:lineRule="exact"/>
        <w:ind w:left="0" w:right="0" w:leftChars="0" w:rightChars="0"/>
        <w:jc w:val="both"/>
        <w:textAlignment w:val="auto"/>
        <w:outlineLvl w:val="9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议论文评分标准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1439"/>
        <w:gridCol w:w="2182"/>
        <w:gridCol w:w="2125"/>
        <w:gridCol w:w="1686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/>
        </w:trPr>
        <w:tc>
          <w:tcPr>
            <w:tcW w:w="2529" w:type="dxa"/>
            <w:gridSpan w:val="2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类别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0" w:lineRule="exact"/>
              <w:ind w:left="0" w:right="0" w:firstLine="630" w:leftChars="0" w:rightChars="0" w:firstLineChars="30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标准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内容</w:t>
            </w:r>
          </w:p>
        </w:tc>
        <w:tc>
          <w:tcPr>
            <w:tcW w:w="21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内容（20分）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语言表达（20分）</w:t>
            </w:r>
          </w:p>
        </w:tc>
        <w:tc>
          <w:tcPr>
            <w:tcW w:w="168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结构（10分）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9" w:type="dxa"/>
            <w:gridSpan w:val="2"/>
            <w:vMerge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1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议论文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议论文</w:t>
            </w:r>
          </w:p>
        </w:tc>
        <w:tc>
          <w:tcPr>
            <w:tcW w:w="1686" w:type="dxa"/>
            <w:vMerge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一类卷</w:t>
            </w:r>
          </w:p>
        </w:tc>
        <w:tc>
          <w:tcPr>
            <w:tcW w:w="14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（50-43）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基准分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45分</w:t>
            </w:r>
          </w:p>
        </w:tc>
        <w:tc>
          <w:tcPr>
            <w:tcW w:w="21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引论规范，观点明确，论据与论点完全一致，分析合理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语言严密精炼</w:t>
            </w:r>
          </w:p>
        </w:tc>
        <w:tc>
          <w:tcPr>
            <w:tcW w:w="16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结构完整，条理清晰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二类卷</w:t>
            </w:r>
          </w:p>
        </w:tc>
        <w:tc>
          <w:tcPr>
            <w:tcW w:w="14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（42-35分）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基准分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38分</w:t>
            </w:r>
          </w:p>
        </w:tc>
        <w:tc>
          <w:tcPr>
            <w:tcW w:w="21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引论规范，观点明确，论据与论点基本一致，分析合理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较通畅严密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病句不超过2-3个</w:t>
            </w:r>
          </w:p>
        </w:tc>
        <w:tc>
          <w:tcPr>
            <w:tcW w:w="16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较完整，有条理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三类卷</w:t>
            </w:r>
          </w:p>
        </w:tc>
        <w:tc>
          <w:tcPr>
            <w:tcW w:w="14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（34-27分）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基准分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30分</w:t>
            </w:r>
          </w:p>
        </w:tc>
        <w:tc>
          <w:tcPr>
            <w:tcW w:w="21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引论不规范，观点基本明确，论据与论点基本一致，有点分析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文采一般，语句大体通顺，病句多（4-5句）</w:t>
            </w:r>
          </w:p>
        </w:tc>
        <w:tc>
          <w:tcPr>
            <w:tcW w:w="16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基本完整，条理尚清楚，分析不恰当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四类卷</w:t>
            </w:r>
          </w:p>
        </w:tc>
        <w:tc>
          <w:tcPr>
            <w:tcW w:w="14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（26-18分）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基准分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22分</w:t>
            </w:r>
          </w:p>
        </w:tc>
        <w:tc>
          <w:tcPr>
            <w:tcW w:w="21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没有引论，观点不够明确、准确，论据与论点不够一致，分析太少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语句不通顺，病句多（6-7句）无文采，用语不准确，语句散乱</w:t>
            </w:r>
          </w:p>
        </w:tc>
        <w:tc>
          <w:tcPr>
            <w:tcW w:w="16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不成篇</w:t>
            </w:r>
          </w:p>
        </w:tc>
      </w:tr>
      <w:tr>
        <w:tblPrEx>
          <w:tblW w:w="8522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五类卷</w:t>
            </w:r>
          </w:p>
        </w:tc>
        <w:tc>
          <w:tcPr>
            <w:tcW w:w="143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17分以下</w:t>
            </w:r>
          </w:p>
        </w:tc>
        <w:tc>
          <w:tcPr>
            <w:tcW w:w="218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没有引论，观点不明确、不正确，论据与论点不一致，无分析</w:t>
            </w:r>
          </w:p>
        </w:tc>
        <w:tc>
          <w:tcPr>
            <w:tcW w:w="21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语句极不通顺，病句太多（8句以上）语句组织凌乱，字词句错误过多</w:t>
            </w:r>
          </w:p>
        </w:tc>
        <w:tc>
          <w:tcPr>
            <w:tcW w:w="16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80" w:lineRule="exact"/>
              <w:ind w:left="0" w:right="0" w:leftChars="0" w:rightChars="0"/>
              <w:jc w:val="both"/>
              <w:textAlignment w:val="auto"/>
              <w:outlineLvl w:val="9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不成篇不成段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ind w:left="0" w:right="0" w:leftChars="0" w:rightChars="0"/>
        <w:jc w:val="both"/>
        <w:textAlignment w:val="auto"/>
        <w:outlineLvl w:val="9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评分说明</w:t>
      </w:r>
      <w:r>
        <w:rPr>
          <w:rFonts w:ascii="宋体" w:hAnsi="宋体" w:cs="宋体" w:hint="eastAsia"/>
          <w:sz w:val="21"/>
          <w:szCs w:val="21"/>
        </w:rPr>
        <w:t>：</w:t>
      </w:r>
      <w:r>
        <w:rPr>
          <w:rFonts w:ascii="宋体" w:hAnsi="宋体" w:cs="宋体"/>
          <w:sz w:val="21"/>
          <w:szCs w:val="21"/>
        </w:rPr>
        <w:t>1.作文评分应突破“不能满分”的束缚</w:t>
      </w:r>
      <w:r>
        <w:rPr>
          <w:rFonts w:ascii="宋体" w:hAnsi="宋体" w:cs="宋体" w:hint="eastAsia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00" w:lineRule="exact"/>
        <w:ind w:left="0" w:right="0" w:leftChars="0" w:rightChars="0"/>
        <w:jc w:val="both"/>
        <w:textAlignment w:val="auto"/>
        <w:outlineLvl w:val="9"/>
        <w:rPr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2.凡书写不规范</w:t>
      </w:r>
      <w:r>
        <w:rPr>
          <w:rFonts w:ascii="宋体" w:hAnsi="宋体" w:cs="宋体" w:hint="eastAsia"/>
          <w:sz w:val="21"/>
          <w:szCs w:val="21"/>
        </w:rPr>
        <w:t>，</w:t>
      </w:r>
      <w:r>
        <w:rPr>
          <w:rFonts w:ascii="宋体" w:hAnsi="宋体" w:cs="宋体"/>
          <w:sz w:val="21"/>
          <w:szCs w:val="21"/>
        </w:rPr>
        <w:t>卷面不整洁者</w:t>
      </w:r>
      <w:r>
        <w:rPr>
          <w:rFonts w:ascii="宋体" w:hAnsi="宋体" w:cs="宋体" w:hint="eastAsia"/>
          <w:sz w:val="21"/>
          <w:szCs w:val="21"/>
        </w:rPr>
        <w:t>，</w:t>
      </w:r>
      <w:r>
        <w:rPr>
          <w:rFonts w:ascii="宋体" w:hAnsi="宋体" w:cs="宋体"/>
          <w:sz w:val="21"/>
          <w:szCs w:val="21"/>
        </w:rPr>
        <w:t>应在拟评分基础上扣3分</w:t>
      </w:r>
      <w:r>
        <w:rPr>
          <w:rFonts w:ascii="宋体" w:hAnsi="宋体" w:cs="宋体" w:hint="eastAsia"/>
          <w:sz w:val="21"/>
          <w:szCs w:val="21"/>
        </w:rPr>
        <w:t>；</w:t>
      </w:r>
    </w:p>
    <w:sectPr>
      <w:headerReference w:type="first" r:id="rId6"/>
      <w:pgSz w:w="11850" w:h="16783"/>
      <w:pgMar w:top="1440" w:right="1080" w:bottom="1440" w:left="108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穝灿砰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康俪金黑">
    <w:panose1 w:val="020B0800000000000000"/>
    <w:charset w:val="86"/>
    <w:family w:val="auto"/>
    <w:pitch w:val="default"/>
    <w:sig w:usb0="00000001" w:usb1="08010000" w:usb2="00000012" w:usb3="00000000" w:csb0="00040000" w:csb1="00000000"/>
  </w:font>
  <w:font w:name="华康勘亭流">
    <w:panose1 w:val="03000900000000000000"/>
    <w:charset w:val="86"/>
    <w:family w:val="auto"/>
    <w:pitch w:val="default"/>
    <w:sig w:usb0="00000001" w:usb1="08010000" w:usb2="00000012" w:usb3="00000000" w:csb0="00040000" w:csb1="00000000"/>
  </w:font>
  <w:font w:name="华康娃娃体">
    <w:panose1 w:val="040B0500000000000000"/>
    <w:charset w:val="86"/>
    <w:family w:val="auto"/>
    <w:pitch w:val="default"/>
    <w:sig w:usb0="00000001" w:usb1="08010000" w:usb2="00000012" w:usb3="00000000" w:csb0="00040000" w:csb1="00000000"/>
  </w:font>
  <w:font w:name="华康少女文字">
    <w:panose1 w:val="040F0500000000000000"/>
    <w:charset w:val="86"/>
    <w:family w:val="auto"/>
    <w:pitch w:val="default"/>
    <w:sig w:usb0="00000001" w:usb1="08010000" w:usb2="00000012" w:usb3="00000000" w:csb0="00040000" w:csb1="00000000"/>
  </w:font>
  <w:font w:name="华康布丁体">
    <w:panose1 w:val="040B0C00000000000000"/>
    <w:charset w:val="86"/>
    <w:family w:val="auto"/>
    <w:pitch w:val="default"/>
    <w:sig w:usb0="00000001" w:usb1="08010000" w:usb2="00000012" w:usb3="00000000" w:csb0="00040000" w:csb1="00000000"/>
  </w:font>
  <w:font w:name="华康海报体">
    <w:panose1 w:val="040B0C00000000000000"/>
    <w:charset w:val="86"/>
    <w:family w:val="auto"/>
    <w:pitch w:val="default"/>
    <w:sig w:usb0="00000001" w:usb1="08010000" w:usb2="00000012" w:usb3="00000000" w:csb0="00040000" w:csb1="00000000"/>
  </w:font>
  <w:font w:name="华康龙门石碑">
    <w:panose1 w:val="03000900000000000000"/>
    <w:charset w:val="86"/>
    <w:family w:val="auto"/>
    <w:pitch w:val="default"/>
    <w:sig w:usb0="00000001" w:usb1="08010000" w:usb2="00000012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宋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寂地简体">
    <w:panose1 w:val="02010600010101010101"/>
    <w:charset w:val="86"/>
    <w:family w:val="auto"/>
    <w:pitch w:val="default"/>
    <w:sig w:usb0="A00002BF" w:usb1="18CF6CFA" w:usb2="00000012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973907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0812881"/>
    <w:rsid w:val="151B2AC7"/>
    <w:rsid w:val="1DCA5D0E"/>
    <w:rsid w:val="20A86D93"/>
    <w:rsid w:val="21632543"/>
    <w:rsid w:val="2B9C4C92"/>
    <w:rsid w:val="2CEE37CE"/>
    <w:rsid w:val="2E3F52C8"/>
    <w:rsid w:val="2FCD61D8"/>
    <w:rsid w:val="34356B88"/>
    <w:rsid w:val="3AF6545E"/>
    <w:rsid w:val="3C040CA0"/>
    <w:rsid w:val="40792C4B"/>
    <w:rsid w:val="484570FB"/>
    <w:rsid w:val="4CDB1D77"/>
    <w:rsid w:val="4DAE7187"/>
    <w:rsid w:val="4F5647DE"/>
    <w:rsid w:val="54817352"/>
    <w:rsid w:val="593E1706"/>
    <w:rsid w:val="5C3E6A0D"/>
    <w:rsid w:val="61C712F2"/>
    <w:rsid w:val="626B6A12"/>
    <w:rsid w:val="6DDD07C2"/>
    <w:rsid w:val="6E4E70AD"/>
    <w:rsid w:val="708F0857"/>
    <w:rsid w:val="71485019"/>
    <w:rsid w:val="723421AF"/>
    <w:rsid w:val="7E4568BC"/>
    <w:rsid w:val="7E8332B3"/>
    <w:rsid w:val="7FD972D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Lines="0" w:afterAutospacing="0"/>
      <w:ind w:firstLine="0"/>
    </w:pPr>
    <w:rPr>
      <w:rFonts w:ascii="Calibri" w:eastAsia="宋体" w:hAnsi="Calibri"/>
      <w:szCs w:val="22"/>
    </w:rPr>
  </w:style>
  <w:style w:type="paragraph" w:styleId="Header">
    <w:name w:val="header"/>
    <w:basedOn w:val="Normal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2014-10-29T12:08:00Z</dcterms:created>
  <dcterms:modified xsi:type="dcterms:W3CDTF">2021-04-24T06:07:35Z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